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32" w:rsidRPr="004C0B32" w:rsidRDefault="004C0B32" w:rsidP="004C0B32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C0B32">
        <w:rPr>
          <w:color w:val="000000"/>
          <w:sz w:val="28"/>
          <w:szCs w:val="28"/>
          <w:shd w:val="clear" w:color="auto" w:fill="FFFFFF"/>
        </w:rPr>
        <w:t>Александр Свинцов родился 23 июня 1965 года в Туве. В 1982 году с золотой медалью окончил школу № 15 (ныне – лицей № 15 г. Кызыла имени Героя Советского Союза Н.Н.Макаренко). В 1989 окончил Красноярский инженерно-строительный институт по специальности "инженер-строитель". Начинал свою карьеру на комбинате «Стройдеталь» в Кызыле, прошел путь от мастера от начальника производства. В 1998 году занялся предпринимательской деятельностью. В 2003 году был назначен заместителем Председателя Правительства Республики Тыва – министром строительства РТ, в январе 2005 года – министром строительства РТ. После отставки вновь занялся бизнесом.</w:t>
      </w:r>
      <w:r>
        <w:rPr>
          <w:color w:val="000000"/>
          <w:sz w:val="28"/>
          <w:szCs w:val="28"/>
          <w:shd w:val="clear" w:color="auto" w:fill="FFFFFF"/>
        </w:rPr>
        <w:t xml:space="preserve"> С 2013 года был назначен руководителем Управления капитального строительства. С 2014 года – заместитель Главы Республики Тыва – министр строительства и модернизации ЖКХ РТ. </w:t>
      </w:r>
    </w:p>
    <w:p w:rsidR="004E75CE" w:rsidRPr="004C0B32" w:rsidRDefault="004E75CE">
      <w:pPr>
        <w:rPr>
          <w:rFonts w:ascii="Times New Roman" w:hAnsi="Times New Roman" w:cs="Times New Roman"/>
          <w:sz w:val="28"/>
          <w:szCs w:val="28"/>
        </w:rPr>
      </w:pPr>
    </w:p>
    <w:sectPr w:rsidR="004E75CE" w:rsidRPr="004C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B32"/>
    <w:rsid w:val="004C0B32"/>
    <w:rsid w:val="004E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2014-01-06T06:21:00Z</dcterms:created>
  <dcterms:modified xsi:type="dcterms:W3CDTF">2014-01-06T06:23:00Z</dcterms:modified>
</cp:coreProperties>
</file>